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仿宋_GB2312" w:eastAsia="仿宋_GB2312" w:cs="仿宋_GB2312"/>
          <w:bCs/>
          <w:sz w:val="32"/>
          <w:szCs w:val="32"/>
        </w:rPr>
      </w:pPr>
      <w:r>
        <w:rPr>
          <w:rFonts w:hint="eastAsia" w:ascii="黑体" w:hAnsi="黑体" w:eastAsia="黑体" w:cs="黑体"/>
          <w:bCs/>
          <w:sz w:val="32"/>
          <w:szCs w:val="32"/>
        </w:rPr>
        <w:t>附件1</w:t>
      </w:r>
    </w:p>
    <w:p>
      <w:pPr>
        <w:spacing w:line="560" w:lineRule="exact"/>
        <w:jc w:val="center"/>
        <w:rPr>
          <w:rFonts w:ascii="方正小标宋简体" w:eastAsia="方正小标宋简体"/>
          <w:bCs/>
          <w:sz w:val="44"/>
          <w:szCs w:val="52"/>
        </w:rPr>
      </w:pPr>
      <w:bookmarkStart w:id="0" w:name="_GoBack"/>
      <w:r>
        <w:rPr>
          <w:rFonts w:hint="eastAsia" w:ascii="方正小标宋简体" w:eastAsia="方正小标宋简体"/>
          <w:bCs/>
          <w:sz w:val="44"/>
          <w:szCs w:val="52"/>
        </w:rPr>
        <w:t>服务供应商资格要求</w:t>
      </w:r>
      <w:bookmarkEnd w:id="0"/>
    </w:p>
    <w:p>
      <w:pPr>
        <w:spacing w:line="560" w:lineRule="exact"/>
        <w:rPr>
          <w:rFonts w:ascii="仿宋_GB2312" w:eastAsia="仿宋_GB2312" w:cs="仿宋_GB2312"/>
          <w:bCs/>
          <w:sz w:val="32"/>
          <w:szCs w:val="32"/>
        </w:rPr>
      </w:pPr>
    </w:p>
    <w:p>
      <w:pPr>
        <w:pStyle w:val="5"/>
        <w:numPr>
          <w:ilvl w:val="255"/>
          <w:numId w:val="0"/>
        </w:numPr>
        <w:spacing w:line="360" w:lineRule="auto"/>
        <w:ind w:left="720"/>
        <w:rPr>
          <w:rFonts w:ascii="黑体" w:hAnsi="黑体" w:eastAsia="黑体" w:cs="黑体"/>
          <w:sz w:val="32"/>
          <w:szCs w:val="32"/>
        </w:rPr>
      </w:pPr>
      <w:r>
        <w:rPr>
          <w:rFonts w:hint="eastAsia" w:ascii="黑体" w:hAnsi="黑体" w:eastAsia="黑体" w:cs="黑体"/>
          <w:sz w:val="32"/>
          <w:szCs w:val="32"/>
        </w:rPr>
        <w:t>一、一般要求：</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1.供应商应具有独立法人资格，依法取得企业营业执照，且营业证照处于有效期；</w:t>
      </w:r>
      <w:r>
        <w:rPr>
          <w:rFonts w:ascii="仿宋_GB2312" w:eastAsia="仿宋_GB2312"/>
          <w:sz w:val="32"/>
          <w:szCs w:val="32"/>
        </w:rPr>
        <w:t>具有良好的商业信誉和健全的财务</w:t>
      </w:r>
      <w:r>
        <w:fldChar w:fldCharType="begin"/>
      </w:r>
      <w:r>
        <w:instrText xml:space="preserve"> HYPERLINK "http://www.xuexila.com/chuangye/huiji/" \t "_blank" </w:instrText>
      </w:r>
      <w:r>
        <w:fldChar w:fldCharType="separate"/>
      </w:r>
      <w:r>
        <w:rPr>
          <w:rFonts w:ascii="仿宋_GB2312" w:eastAsia="仿宋_GB2312"/>
          <w:sz w:val="32"/>
          <w:szCs w:val="32"/>
        </w:rPr>
        <w:t>会计</w:t>
      </w:r>
      <w:r>
        <w:rPr>
          <w:rFonts w:ascii="仿宋_GB2312" w:eastAsia="仿宋_GB2312"/>
          <w:sz w:val="32"/>
          <w:szCs w:val="32"/>
        </w:rPr>
        <w:fldChar w:fldCharType="end"/>
      </w:r>
      <w:r>
        <w:rPr>
          <w:rFonts w:ascii="仿宋_GB2312" w:eastAsia="仿宋_GB2312"/>
          <w:sz w:val="32"/>
          <w:szCs w:val="32"/>
        </w:rPr>
        <w:t>制度;具有履行合同所必需的设备和专业技术能力;</w:t>
      </w:r>
      <w:r>
        <w:rPr>
          <w:rFonts w:hint="eastAsia" w:ascii="仿宋_GB2312" w:eastAsia="仿宋_GB2312"/>
          <w:sz w:val="32"/>
          <w:szCs w:val="32"/>
        </w:rPr>
        <w:t>有依法缴纳</w:t>
      </w:r>
      <w:r>
        <w:fldChar w:fldCharType="begin"/>
      </w:r>
      <w:r>
        <w:instrText xml:space="preserve"> HYPERLINK "http://www.xuexila.com/lunwen/revenue/shuishoulilun/" \t "_blank" </w:instrText>
      </w:r>
      <w:r>
        <w:fldChar w:fldCharType="separate"/>
      </w:r>
      <w:r>
        <w:rPr>
          <w:rFonts w:hint="eastAsia" w:ascii="仿宋_GB2312" w:eastAsia="仿宋_GB2312"/>
          <w:sz w:val="32"/>
          <w:szCs w:val="32"/>
        </w:rPr>
        <w:t>税收</w:t>
      </w:r>
      <w:r>
        <w:rPr>
          <w:rFonts w:hint="eastAsia" w:ascii="仿宋_GB2312" w:eastAsia="仿宋_GB2312"/>
          <w:sz w:val="32"/>
          <w:szCs w:val="32"/>
        </w:rPr>
        <w:fldChar w:fldCharType="end"/>
      </w:r>
      <w:r>
        <w:rPr>
          <w:rFonts w:hint="eastAsia" w:ascii="仿宋_GB2312" w:eastAsia="仿宋_GB2312"/>
          <w:sz w:val="32"/>
          <w:szCs w:val="32"/>
        </w:rPr>
        <w:t>和社会保障资金的良好记录;同时没有处于被责令停业，财产被接管、冻结、破产状态。</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2.不接受在“信用中国”网站（</w:t>
      </w:r>
      <w:r>
        <w:rPr>
          <w:rFonts w:ascii="仿宋_GB2312" w:eastAsia="仿宋_GB2312"/>
          <w:sz w:val="32"/>
          <w:szCs w:val="32"/>
        </w:rPr>
        <w:t>www.creditchina.gov.cn）、中国政府采购网（www.ccgp.gov.cn）等渠道列入失信被执行人、重大税收违法案件当事人名单、政府采购严重违法失信行为记录名单的供应商报名</w:t>
      </w:r>
      <w:r>
        <w:rPr>
          <w:rFonts w:hint="eastAsia" w:ascii="仿宋_GB2312" w:eastAsia="仿宋_GB2312"/>
          <w:sz w:val="32"/>
          <w:szCs w:val="32"/>
        </w:rPr>
        <w:t>。</w:t>
      </w:r>
    </w:p>
    <w:p>
      <w:pPr>
        <w:pStyle w:val="5"/>
        <w:ind w:left="720" w:firstLine="0" w:firstLineChars="0"/>
        <w:rPr>
          <w:rFonts w:ascii="黑体" w:hAnsi="黑体" w:eastAsia="黑体" w:cs="黑体"/>
          <w:sz w:val="32"/>
          <w:szCs w:val="32"/>
        </w:rPr>
      </w:pPr>
      <w:r>
        <w:rPr>
          <w:rFonts w:hint="eastAsia" w:ascii="黑体" w:hAnsi="黑体" w:eastAsia="黑体" w:cs="黑体"/>
          <w:sz w:val="32"/>
          <w:szCs w:val="32"/>
        </w:rPr>
        <w:t>二、各类型服务供应商还应满足以下具体要求：</w:t>
      </w:r>
    </w:p>
    <w:p>
      <w:pPr>
        <w:widowControl/>
        <w:spacing w:line="360" w:lineRule="auto"/>
        <w:ind w:firstLine="643" w:firstLineChars="200"/>
        <w:rPr>
          <w:rFonts w:ascii="楷体_GB2312" w:hAnsi="楷体_GB2312" w:eastAsia="楷体_GB2312" w:cs="楷体_GB2312"/>
          <w:b/>
          <w:sz w:val="32"/>
          <w:szCs w:val="32"/>
        </w:rPr>
      </w:pPr>
      <w:r>
        <w:rPr>
          <w:rFonts w:hint="eastAsia" w:ascii="楷体_GB2312" w:hAnsi="楷体_GB2312" w:eastAsia="楷体_GB2312" w:cs="楷体_GB2312"/>
          <w:b/>
          <w:sz w:val="32"/>
          <w:szCs w:val="32"/>
        </w:rPr>
        <w:t>（一）监理</w:t>
      </w:r>
    </w:p>
    <w:p>
      <w:pPr>
        <w:spacing w:line="360" w:lineRule="auto"/>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w:t>
      </w:r>
      <w:r>
        <w:rPr>
          <w:rFonts w:ascii="仿宋_GB2312" w:eastAsia="仿宋_GB2312"/>
          <w:sz w:val="32"/>
          <w:szCs w:val="32"/>
        </w:rPr>
        <w:t>须具备住房城乡建设行政主管部门颁发的[房屋建筑工程监理</w:t>
      </w:r>
      <w:r>
        <w:rPr>
          <w:rFonts w:hint="eastAsia" w:ascii="仿宋_GB2312" w:eastAsia="仿宋_GB2312"/>
          <w:sz w:val="32"/>
          <w:szCs w:val="32"/>
        </w:rPr>
        <w:t>甲</w:t>
      </w:r>
      <w:r>
        <w:rPr>
          <w:rFonts w:ascii="仿宋_GB2312" w:eastAsia="仿宋_GB2312"/>
          <w:sz w:val="32"/>
          <w:szCs w:val="32"/>
        </w:rPr>
        <w:t>级]或者[工程监理综合资质]资质，并在人员、设备、资金等方面具备相应的工程监理能力。</w:t>
      </w:r>
      <w:r>
        <w:rPr>
          <w:rFonts w:hint="eastAsia" w:ascii="仿宋_GB2312" w:eastAsia="仿宋_GB2312"/>
          <w:sz w:val="32"/>
          <w:szCs w:val="32"/>
        </w:rPr>
        <w:t>总监理工程师须具备国家注册监理工程师执业资格证（</w:t>
      </w:r>
      <w:r>
        <w:rPr>
          <w:rFonts w:ascii="仿宋_GB2312" w:eastAsia="仿宋_GB2312"/>
          <w:sz w:val="32"/>
          <w:szCs w:val="32"/>
        </w:rPr>
        <w:t>[房屋建筑工程]注册专业），并已录入广西建筑业企业诚信信息库并处于有效状态。</w:t>
      </w:r>
    </w:p>
    <w:p>
      <w:pPr>
        <w:spacing w:line="360" w:lineRule="auto"/>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.业绩要求：</w:t>
      </w:r>
      <w:r>
        <w:rPr>
          <w:rFonts w:ascii="仿宋_GB2312" w:eastAsia="仿宋_GB2312"/>
          <w:sz w:val="32"/>
          <w:szCs w:val="32"/>
        </w:rPr>
        <w:t>2018年1月1日起至今至少完成过两个及以上单个合同建设面积10万</w:t>
      </w:r>
      <w:r>
        <w:rPr>
          <w:rFonts w:hint="eastAsia" w:ascii="Batang" w:hAnsi="Batang" w:eastAsia="Batang" w:cs="Batang"/>
          <w:sz w:val="32"/>
          <w:szCs w:val="32"/>
        </w:rPr>
        <w:t>㎡</w:t>
      </w:r>
      <w:r>
        <w:rPr>
          <w:rFonts w:hint="eastAsia" w:ascii="仿宋_GB2312" w:hAnsi="仿宋_GB2312" w:eastAsia="仿宋_GB2312" w:cs="仿宋_GB2312"/>
          <w:sz w:val="32"/>
          <w:szCs w:val="32"/>
        </w:rPr>
        <w:t>及以上或单个合同金额为</w:t>
      </w:r>
      <w:r>
        <w:rPr>
          <w:rFonts w:ascii="仿宋_GB2312" w:hAnsi="仿宋_GB2312" w:eastAsia="仿宋_GB2312" w:cs="仿宋_GB2312"/>
          <w:sz w:val="32"/>
          <w:szCs w:val="32"/>
        </w:rPr>
        <w:t>15</w:t>
      </w:r>
      <w:r>
        <w:rPr>
          <w:rFonts w:ascii="仿宋_GB2312" w:eastAsia="仿宋_GB2312"/>
          <w:sz w:val="32"/>
          <w:szCs w:val="32"/>
        </w:rPr>
        <w:t>0万元及以上的房屋建筑工程监理服务项目。</w:t>
      </w:r>
    </w:p>
    <w:p>
      <w:pPr>
        <w:spacing w:line="360" w:lineRule="auto"/>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.供应商</w:t>
      </w:r>
      <w:r>
        <w:rPr>
          <w:rFonts w:ascii="仿宋_GB2312" w:eastAsia="仿宋_GB2312"/>
          <w:sz w:val="32"/>
          <w:szCs w:val="32"/>
        </w:rPr>
        <w:t>单位</w:t>
      </w:r>
      <w:r>
        <w:rPr>
          <w:rFonts w:hint="eastAsia" w:ascii="仿宋_GB2312" w:eastAsia="仿宋_GB2312"/>
          <w:sz w:val="32"/>
          <w:szCs w:val="32"/>
        </w:rPr>
        <w:t>信息以广西建筑业企业诚信信息库为准。</w:t>
      </w:r>
    </w:p>
    <w:p>
      <w:pPr>
        <w:widowControl/>
        <w:spacing w:line="360" w:lineRule="auto"/>
        <w:ind w:firstLine="643" w:firstLineChars="200"/>
        <w:rPr>
          <w:rFonts w:ascii="楷体_GB2312" w:hAnsi="楷体_GB2312" w:eastAsia="楷体_GB2312" w:cs="楷体_GB2312"/>
          <w:b/>
          <w:sz w:val="32"/>
          <w:szCs w:val="32"/>
        </w:rPr>
      </w:pPr>
      <w:r>
        <w:rPr>
          <w:rFonts w:hint="eastAsia" w:ascii="楷体_GB2312" w:hAnsi="楷体_GB2312" w:eastAsia="楷体_GB2312" w:cs="楷体_GB2312"/>
          <w:b/>
          <w:sz w:val="32"/>
          <w:szCs w:val="32"/>
        </w:rPr>
        <w:t>（二）设计</w:t>
      </w:r>
    </w:p>
    <w:tbl>
      <w:tblPr>
        <w:tblStyle w:val="3"/>
        <w:tblW w:w="97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5"/>
        <w:gridCol w:w="1702"/>
        <w:gridCol w:w="2527"/>
        <w:gridCol w:w="2604"/>
        <w:gridCol w:w="1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trPr>
        <w:tc>
          <w:tcPr>
            <w:tcW w:w="1595" w:type="dxa"/>
            <w:vAlign w:val="center"/>
          </w:tcPr>
          <w:p>
            <w:pPr>
              <w:jc w:val="center"/>
              <w:rPr>
                <w:rFonts w:ascii="仿宋_GB2312" w:hAnsi="仿宋_GB2312" w:eastAsia="仿宋_GB2312" w:cs="仿宋_GB2312"/>
                <w:b/>
                <w:sz w:val="24"/>
              </w:rPr>
            </w:pPr>
            <w:r>
              <w:rPr>
                <w:rFonts w:hint="eastAsia" w:ascii="仿宋_GB2312" w:hAnsi="仿宋_GB2312" w:eastAsia="仿宋_GB2312" w:cs="仿宋_GB2312"/>
                <w:b/>
                <w:sz w:val="24"/>
              </w:rPr>
              <w:t>设计供应商</w:t>
            </w:r>
          </w:p>
          <w:p>
            <w:pPr>
              <w:jc w:val="center"/>
              <w:rPr>
                <w:rFonts w:ascii="仿宋_GB2312" w:hAnsi="仿宋_GB2312" w:eastAsia="仿宋_GB2312" w:cs="仿宋_GB2312"/>
                <w:b/>
                <w:sz w:val="24"/>
              </w:rPr>
            </w:pPr>
            <w:r>
              <w:rPr>
                <w:rFonts w:hint="eastAsia" w:ascii="仿宋_GB2312" w:hAnsi="仿宋_GB2312" w:eastAsia="仿宋_GB2312" w:cs="仿宋_GB2312"/>
                <w:b/>
                <w:sz w:val="24"/>
              </w:rPr>
              <w:t>类别</w:t>
            </w:r>
          </w:p>
        </w:tc>
        <w:tc>
          <w:tcPr>
            <w:tcW w:w="1702" w:type="dxa"/>
            <w:vAlign w:val="center"/>
          </w:tcPr>
          <w:p>
            <w:pPr>
              <w:jc w:val="center"/>
              <w:rPr>
                <w:rFonts w:ascii="仿宋_GB2312" w:hAnsi="仿宋_GB2312" w:eastAsia="仿宋_GB2312" w:cs="仿宋_GB2312"/>
                <w:b/>
                <w:sz w:val="24"/>
              </w:rPr>
            </w:pPr>
            <w:r>
              <w:rPr>
                <w:rFonts w:hint="eastAsia" w:ascii="仿宋_GB2312" w:hAnsi="仿宋_GB2312" w:eastAsia="仿宋_GB2312" w:cs="仿宋_GB2312"/>
                <w:b/>
                <w:sz w:val="24"/>
              </w:rPr>
              <w:t>单位资质要求</w:t>
            </w:r>
          </w:p>
        </w:tc>
        <w:tc>
          <w:tcPr>
            <w:tcW w:w="2527" w:type="dxa"/>
            <w:vAlign w:val="center"/>
          </w:tcPr>
          <w:p>
            <w:pPr>
              <w:jc w:val="center"/>
              <w:rPr>
                <w:rFonts w:ascii="仿宋_GB2312" w:hAnsi="仿宋_GB2312" w:eastAsia="仿宋_GB2312" w:cs="仿宋_GB2312"/>
                <w:b/>
                <w:sz w:val="24"/>
              </w:rPr>
            </w:pPr>
            <w:r>
              <w:rPr>
                <w:rFonts w:hint="eastAsia" w:ascii="仿宋_GB2312" w:hAnsi="仿宋_GB2312" w:eastAsia="仿宋_GB2312" w:cs="仿宋_GB2312"/>
                <w:b/>
                <w:sz w:val="24"/>
              </w:rPr>
              <w:t>单位业绩要求</w:t>
            </w:r>
          </w:p>
        </w:tc>
        <w:tc>
          <w:tcPr>
            <w:tcW w:w="2604" w:type="dxa"/>
            <w:vAlign w:val="center"/>
          </w:tcPr>
          <w:p>
            <w:pPr>
              <w:jc w:val="center"/>
              <w:rPr>
                <w:rFonts w:ascii="仿宋_GB2312" w:hAnsi="仿宋_GB2312" w:eastAsia="仿宋_GB2312" w:cs="仿宋_GB2312"/>
                <w:b/>
                <w:sz w:val="24"/>
              </w:rPr>
            </w:pPr>
            <w:r>
              <w:rPr>
                <w:rFonts w:hint="eastAsia" w:ascii="仿宋_GB2312" w:hAnsi="仿宋_GB2312" w:eastAsia="仿宋_GB2312" w:cs="仿宋_GB2312"/>
                <w:b/>
                <w:sz w:val="24"/>
              </w:rPr>
              <w:t>设计团队</w:t>
            </w:r>
          </w:p>
        </w:tc>
        <w:tc>
          <w:tcPr>
            <w:tcW w:w="1362" w:type="dxa"/>
            <w:vAlign w:val="center"/>
          </w:tcPr>
          <w:p>
            <w:pPr>
              <w:jc w:val="center"/>
              <w:rPr>
                <w:rFonts w:ascii="仿宋_GB2312" w:hAnsi="仿宋_GB2312" w:eastAsia="仿宋_GB2312" w:cs="仿宋_GB2312"/>
                <w:b/>
                <w:sz w:val="24"/>
              </w:rPr>
            </w:pPr>
            <w:r>
              <w:rPr>
                <w:rFonts w:hint="eastAsia" w:ascii="仿宋_GB2312" w:hAnsi="仿宋_GB2312" w:eastAsia="仿宋_GB2312" w:cs="仿宋_GB2312"/>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65" w:hRule="atLeast"/>
        </w:trPr>
        <w:tc>
          <w:tcPr>
            <w:tcW w:w="1595" w:type="dxa"/>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总平规划及单体方案设计</w:t>
            </w:r>
          </w:p>
        </w:tc>
        <w:tc>
          <w:tcPr>
            <w:tcW w:w="1702" w:type="dxa"/>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建筑行业（建筑工程）甲级</w:t>
            </w:r>
          </w:p>
        </w:tc>
        <w:tc>
          <w:tcPr>
            <w:tcW w:w="2527" w:type="dxa"/>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2018年至截止报名时间止承接过国内Top50/区内Top10房企项目（项目规模不小于20万m</w:t>
            </w:r>
            <w:r>
              <w:rPr>
                <w:rFonts w:hint="eastAsia" w:ascii="仿宋_GB2312" w:hAnsi="仿宋_GB2312" w:eastAsia="仿宋_GB2312" w:cs="仿宋_GB2312"/>
                <w:sz w:val="24"/>
                <w:vertAlign w:val="superscript"/>
              </w:rPr>
              <w:t>2</w:t>
            </w:r>
            <w:r>
              <w:rPr>
                <w:rFonts w:hint="eastAsia" w:ascii="仿宋_GB2312" w:hAnsi="仿宋_GB2312" w:eastAsia="仿宋_GB2312" w:cs="仿宋_GB2312"/>
                <w:sz w:val="24"/>
              </w:rPr>
              <w:t>）总平规划及单体方案设计，其中有2个以上项目落地。</w:t>
            </w:r>
          </w:p>
        </w:tc>
        <w:tc>
          <w:tcPr>
            <w:tcW w:w="2604" w:type="dxa"/>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1.提供不少于两个设计团队（人员不可重复）备选。</w:t>
            </w:r>
          </w:p>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2.每个团队不少于6人，团队主创必须为高级职称且持专业注册证；其余主要设计师从业年限不少于3年。</w:t>
            </w:r>
          </w:p>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3. 团队主创及主要设计师需有不少于5个且规模不小于20万m</w:t>
            </w:r>
            <w:r>
              <w:rPr>
                <w:rFonts w:hint="eastAsia" w:ascii="仿宋_GB2312" w:hAnsi="仿宋_GB2312" w:eastAsia="仿宋_GB2312" w:cs="仿宋_GB2312"/>
                <w:sz w:val="24"/>
                <w:vertAlign w:val="superscript"/>
              </w:rPr>
              <w:t>2</w:t>
            </w:r>
            <w:r>
              <w:rPr>
                <w:rFonts w:hint="eastAsia" w:ascii="仿宋_GB2312" w:hAnsi="仿宋_GB2312" w:eastAsia="仿宋_GB2312" w:cs="仿宋_GB2312"/>
                <w:sz w:val="24"/>
              </w:rPr>
              <w:t>房地产项目总平规划及单体方案设计经验。</w:t>
            </w:r>
          </w:p>
        </w:tc>
        <w:tc>
          <w:tcPr>
            <w:tcW w:w="1362" w:type="dxa"/>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设计团队人员需有社保及相关业绩合同附件名单证明。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86" w:hRule="atLeast"/>
        </w:trPr>
        <w:tc>
          <w:tcPr>
            <w:tcW w:w="1595" w:type="dxa"/>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建筑施工图</w:t>
            </w:r>
          </w:p>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设计</w:t>
            </w:r>
          </w:p>
        </w:tc>
        <w:tc>
          <w:tcPr>
            <w:tcW w:w="1702" w:type="dxa"/>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建筑行业（建筑工程）甲级</w:t>
            </w:r>
          </w:p>
        </w:tc>
        <w:tc>
          <w:tcPr>
            <w:tcW w:w="2527" w:type="dxa"/>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2018年至截止报名时间止承接过国内Top50/区内Top10房企项目（项目规模不小于20万m</w:t>
            </w:r>
            <w:r>
              <w:rPr>
                <w:rFonts w:hint="eastAsia" w:ascii="仿宋_GB2312" w:hAnsi="仿宋_GB2312" w:eastAsia="仿宋_GB2312" w:cs="仿宋_GB2312"/>
                <w:sz w:val="24"/>
                <w:vertAlign w:val="superscript"/>
              </w:rPr>
              <w:t>2</w:t>
            </w:r>
            <w:r>
              <w:rPr>
                <w:rFonts w:hint="eastAsia" w:ascii="仿宋_GB2312" w:hAnsi="仿宋_GB2312" w:eastAsia="仿宋_GB2312" w:cs="仿宋_GB2312"/>
                <w:sz w:val="24"/>
              </w:rPr>
              <w:t>）建筑施工图设计，其中有2个以上项目落地。</w:t>
            </w:r>
          </w:p>
        </w:tc>
        <w:tc>
          <w:tcPr>
            <w:tcW w:w="2604" w:type="dxa"/>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1.提供不少于两个设计团队（人员不可重复）备选。</w:t>
            </w:r>
          </w:p>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2.每个团队不少于20人，各专业负责人必须为高级职称，建筑、结构、设备专业中，每个专业至少有一人持专业注册证。</w:t>
            </w:r>
          </w:p>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3. 团队主创及主要设计师需有不少于5个且规模不小于20万m</w:t>
            </w:r>
            <w:r>
              <w:rPr>
                <w:rFonts w:hint="eastAsia" w:ascii="仿宋_GB2312" w:hAnsi="仿宋_GB2312" w:eastAsia="仿宋_GB2312" w:cs="仿宋_GB2312"/>
                <w:sz w:val="24"/>
                <w:vertAlign w:val="superscript"/>
              </w:rPr>
              <w:t>2</w:t>
            </w:r>
            <w:r>
              <w:rPr>
                <w:rFonts w:hint="eastAsia" w:ascii="仿宋_GB2312" w:hAnsi="仿宋_GB2312" w:eastAsia="仿宋_GB2312" w:cs="仿宋_GB2312"/>
                <w:sz w:val="24"/>
              </w:rPr>
              <w:t>房地产项目施工图设计经验。</w:t>
            </w:r>
          </w:p>
        </w:tc>
        <w:tc>
          <w:tcPr>
            <w:tcW w:w="1362" w:type="dxa"/>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设计团队人员需有社保及相关业绩合同附件名单证明。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56" w:hRule="atLeast"/>
        </w:trPr>
        <w:tc>
          <w:tcPr>
            <w:tcW w:w="1595" w:type="dxa"/>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园林景观设计</w:t>
            </w:r>
          </w:p>
        </w:tc>
        <w:tc>
          <w:tcPr>
            <w:tcW w:w="1702" w:type="dxa"/>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风景园林工程设计专项乙级（含乙级）以上</w:t>
            </w:r>
          </w:p>
        </w:tc>
        <w:tc>
          <w:tcPr>
            <w:tcW w:w="2527" w:type="dxa"/>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2018年至截止报名时间止承接过国内Top50/区内Top5房企项目（项目规模不小于20万m</w:t>
            </w:r>
            <w:r>
              <w:rPr>
                <w:rFonts w:hint="eastAsia" w:ascii="仿宋_GB2312" w:hAnsi="仿宋_GB2312" w:eastAsia="仿宋_GB2312" w:cs="仿宋_GB2312"/>
                <w:sz w:val="24"/>
                <w:vertAlign w:val="superscript"/>
              </w:rPr>
              <w:t>2</w:t>
            </w:r>
            <w:r>
              <w:rPr>
                <w:rFonts w:hint="eastAsia" w:ascii="仿宋_GB2312" w:hAnsi="仿宋_GB2312" w:eastAsia="仿宋_GB2312" w:cs="仿宋_GB2312"/>
                <w:sz w:val="24"/>
              </w:rPr>
              <w:t>，且景观面积不小于5万m</w:t>
            </w:r>
            <w:r>
              <w:rPr>
                <w:rFonts w:hint="eastAsia" w:ascii="仿宋_GB2312" w:hAnsi="仿宋_GB2312" w:eastAsia="仿宋_GB2312" w:cs="仿宋_GB2312"/>
                <w:sz w:val="24"/>
                <w:vertAlign w:val="superscript"/>
              </w:rPr>
              <w:t>2</w:t>
            </w:r>
            <w:r>
              <w:rPr>
                <w:rFonts w:hint="eastAsia" w:ascii="仿宋_GB2312" w:hAnsi="仿宋_GB2312" w:eastAsia="仿宋_GB2312" w:cs="仿宋_GB2312"/>
                <w:sz w:val="24"/>
              </w:rPr>
              <w:t>）展示区、大区园林景观方案及施工图设计，其中有2个以上项目落地。</w:t>
            </w:r>
          </w:p>
        </w:tc>
        <w:tc>
          <w:tcPr>
            <w:tcW w:w="2604" w:type="dxa"/>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团队主创及主要设计师需有不少于3个且规模不小于20万m</w:t>
            </w:r>
            <w:r>
              <w:rPr>
                <w:rFonts w:hint="eastAsia" w:ascii="仿宋_GB2312" w:hAnsi="仿宋_GB2312" w:eastAsia="仿宋_GB2312" w:cs="仿宋_GB2312"/>
                <w:sz w:val="24"/>
                <w:vertAlign w:val="superscript"/>
              </w:rPr>
              <w:t>2</w:t>
            </w:r>
            <w:r>
              <w:rPr>
                <w:rFonts w:hint="eastAsia" w:ascii="仿宋_GB2312" w:hAnsi="仿宋_GB2312" w:eastAsia="仿宋_GB2312" w:cs="仿宋_GB2312"/>
                <w:sz w:val="24"/>
              </w:rPr>
              <w:t>，且景观面积不小于5万m</w:t>
            </w:r>
            <w:r>
              <w:rPr>
                <w:rFonts w:hint="eastAsia" w:ascii="仿宋_GB2312" w:hAnsi="仿宋_GB2312" w:eastAsia="仿宋_GB2312" w:cs="仿宋_GB2312"/>
                <w:sz w:val="24"/>
                <w:vertAlign w:val="superscript"/>
              </w:rPr>
              <w:t>2</w:t>
            </w:r>
            <w:r>
              <w:rPr>
                <w:rFonts w:hint="eastAsia" w:ascii="仿宋_GB2312" w:hAnsi="仿宋_GB2312" w:eastAsia="仿宋_GB2312" w:cs="仿宋_GB2312"/>
                <w:sz w:val="24"/>
              </w:rPr>
              <w:t>房地产项目展示区、大区园林景观方案及施工图设计经验。</w:t>
            </w:r>
          </w:p>
        </w:tc>
        <w:tc>
          <w:tcPr>
            <w:tcW w:w="1362" w:type="dxa"/>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设计团队人员需有社保及相关业绩合同附件设计证明。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8" w:hRule="atLeast"/>
        </w:trPr>
        <w:tc>
          <w:tcPr>
            <w:tcW w:w="1595" w:type="dxa"/>
            <w:vAlign w:val="center"/>
          </w:tcPr>
          <w:p>
            <w:pPr>
              <w:jc w:val="center"/>
              <w:rPr>
                <w:rFonts w:ascii="仿宋_GB2312" w:hAnsi="仿宋_GB2312" w:eastAsia="仿宋_GB2312" w:cs="仿宋_GB2312"/>
                <w:b/>
                <w:sz w:val="24"/>
              </w:rPr>
            </w:pPr>
            <w:r>
              <w:rPr>
                <w:rFonts w:hint="eastAsia" w:ascii="仿宋_GB2312" w:hAnsi="仿宋_GB2312" w:eastAsia="仿宋_GB2312" w:cs="仿宋_GB2312"/>
                <w:b/>
                <w:sz w:val="24"/>
              </w:rPr>
              <w:t>设计供应商</w:t>
            </w:r>
          </w:p>
          <w:p>
            <w:pPr>
              <w:jc w:val="center"/>
              <w:rPr>
                <w:rFonts w:ascii="仿宋_GB2312" w:hAnsi="仿宋_GB2312" w:eastAsia="仿宋_GB2312" w:cs="仿宋_GB2312"/>
                <w:b/>
                <w:sz w:val="24"/>
              </w:rPr>
            </w:pPr>
            <w:r>
              <w:rPr>
                <w:rFonts w:hint="eastAsia" w:ascii="仿宋_GB2312" w:hAnsi="仿宋_GB2312" w:eastAsia="仿宋_GB2312" w:cs="仿宋_GB2312"/>
                <w:b/>
                <w:sz w:val="24"/>
              </w:rPr>
              <w:t>类别</w:t>
            </w:r>
          </w:p>
        </w:tc>
        <w:tc>
          <w:tcPr>
            <w:tcW w:w="1702" w:type="dxa"/>
            <w:vAlign w:val="center"/>
          </w:tcPr>
          <w:p>
            <w:pPr>
              <w:jc w:val="center"/>
              <w:rPr>
                <w:rFonts w:ascii="仿宋_GB2312" w:hAnsi="仿宋_GB2312" w:eastAsia="仿宋_GB2312" w:cs="仿宋_GB2312"/>
                <w:b/>
                <w:sz w:val="24"/>
              </w:rPr>
            </w:pPr>
            <w:r>
              <w:rPr>
                <w:rFonts w:hint="eastAsia" w:ascii="仿宋_GB2312" w:hAnsi="仿宋_GB2312" w:eastAsia="仿宋_GB2312" w:cs="仿宋_GB2312"/>
                <w:b/>
                <w:sz w:val="24"/>
              </w:rPr>
              <w:t>单位资质要求</w:t>
            </w:r>
          </w:p>
        </w:tc>
        <w:tc>
          <w:tcPr>
            <w:tcW w:w="2527" w:type="dxa"/>
            <w:vAlign w:val="center"/>
          </w:tcPr>
          <w:p>
            <w:pPr>
              <w:jc w:val="center"/>
              <w:rPr>
                <w:rFonts w:ascii="仿宋_GB2312" w:hAnsi="仿宋_GB2312" w:eastAsia="仿宋_GB2312" w:cs="仿宋_GB2312"/>
                <w:b/>
                <w:sz w:val="24"/>
              </w:rPr>
            </w:pPr>
            <w:r>
              <w:rPr>
                <w:rFonts w:hint="eastAsia" w:ascii="仿宋_GB2312" w:hAnsi="仿宋_GB2312" w:eastAsia="仿宋_GB2312" w:cs="仿宋_GB2312"/>
                <w:b/>
                <w:sz w:val="24"/>
              </w:rPr>
              <w:t>单位业绩要求</w:t>
            </w:r>
          </w:p>
        </w:tc>
        <w:tc>
          <w:tcPr>
            <w:tcW w:w="2604" w:type="dxa"/>
            <w:vAlign w:val="center"/>
          </w:tcPr>
          <w:p>
            <w:pPr>
              <w:jc w:val="center"/>
              <w:rPr>
                <w:rFonts w:ascii="仿宋_GB2312" w:hAnsi="仿宋_GB2312" w:eastAsia="仿宋_GB2312" w:cs="仿宋_GB2312"/>
                <w:b/>
                <w:sz w:val="24"/>
              </w:rPr>
            </w:pPr>
            <w:r>
              <w:rPr>
                <w:rFonts w:hint="eastAsia" w:ascii="仿宋_GB2312" w:hAnsi="仿宋_GB2312" w:eastAsia="仿宋_GB2312" w:cs="仿宋_GB2312"/>
                <w:b/>
                <w:sz w:val="24"/>
              </w:rPr>
              <w:t>设计团队</w:t>
            </w:r>
          </w:p>
        </w:tc>
        <w:tc>
          <w:tcPr>
            <w:tcW w:w="1362" w:type="dxa"/>
            <w:vAlign w:val="center"/>
          </w:tcPr>
          <w:p>
            <w:pPr>
              <w:jc w:val="center"/>
              <w:rPr>
                <w:rFonts w:ascii="仿宋_GB2312" w:hAnsi="仿宋_GB2312" w:eastAsia="仿宋_GB2312" w:cs="仿宋_GB2312"/>
                <w:b/>
                <w:sz w:val="24"/>
              </w:rPr>
            </w:pPr>
            <w:r>
              <w:rPr>
                <w:rFonts w:hint="eastAsia" w:ascii="仿宋_GB2312" w:hAnsi="仿宋_GB2312" w:eastAsia="仿宋_GB2312" w:cs="仿宋_GB2312"/>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70" w:hRule="atLeast"/>
        </w:trPr>
        <w:tc>
          <w:tcPr>
            <w:tcW w:w="1595" w:type="dxa"/>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室内装修设计（地产项目）</w:t>
            </w:r>
          </w:p>
        </w:tc>
        <w:tc>
          <w:tcPr>
            <w:tcW w:w="1702" w:type="dxa"/>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建筑装饰工程设计专项乙级（含乙级）以上（如设计单位无资质，但在行业内知名度、认可度较高，可适当放宽条件）</w:t>
            </w:r>
          </w:p>
        </w:tc>
        <w:tc>
          <w:tcPr>
            <w:tcW w:w="2527" w:type="dxa"/>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2018年至截止报名时间止承接过国内Top20房企项目（项目规模不小于20万m2）的售楼部、样板间、公区及样板房设计，其中有2个以上项目落地。</w:t>
            </w:r>
          </w:p>
        </w:tc>
        <w:tc>
          <w:tcPr>
            <w:tcW w:w="2604" w:type="dxa"/>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团队主创及主要设计师需有不少于5个且规模不小于20万m2房地产项目的售楼部、样板间、公区及批量精装房设计。</w:t>
            </w:r>
          </w:p>
        </w:tc>
        <w:tc>
          <w:tcPr>
            <w:tcW w:w="1362" w:type="dxa"/>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设计团队人员需有社保及相关业绩合同附件名单证明。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44" w:hRule="atLeast"/>
        </w:trPr>
        <w:tc>
          <w:tcPr>
            <w:tcW w:w="1595" w:type="dxa"/>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室内装修设计（酒店项目）</w:t>
            </w:r>
          </w:p>
        </w:tc>
        <w:tc>
          <w:tcPr>
            <w:tcW w:w="1702" w:type="dxa"/>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建筑装饰工程设计专项乙级（含乙级）以上（如设计单位无资质，但在行业内知名度、认可度较高，可适当放宽条件）</w:t>
            </w:r>
          </w:p>
        </w:tc>
        <w:tc>
          <w:tcPr>
            <w:tcW w:w="2527" w:type="dxa"/>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2018年至截止报名时间止承接过国内四星级（含四星）以上酒店装饰装修设计，其中有2个以上项目落地。</w:t>
            </w:r>
          </w:p>
        </w:tc>
        <w:tc>
          <w:tcPr>
            <w:tcW w:w="2604" w:type="dxa"/>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团队主创及主要设计师需有不少于3个国内四星级（含四星）以上酒店装饰装修设计经验。</w:t>
            </w:r>
          </w:p>
        </w:tc>
        <w:tc>
          <w:tcPr>
            <w:tcW w:w="1362" w:type="dxa"/>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设计团队人员需有社保及相关业绩合同附件名单证明。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33" w:hRule="atLeast"/>
        </w:trPr>
        <w:tc>
          <w:tcPr>
            <w:tcW w:w="1595" w:type="dxa"/>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智能化设计</w:t>
            </w:r>
          </w:p>
        </w:tc>
        <w:tc>
          <w:tcPr>
            <w:tcW w:w="1702" w:type="dxa"/>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建筑行业（建筑工程）甲级或建筑智能化系统设计专项甲级</w:t>
            </w:r>
          </w:p>
        </w:tc>
        <w:tc>
          <w:tcPr>
            <w:tcW w:w="2527" w:type="dxa"/>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2018年至截止报名时间止承接过国内Top20房企项目（项目规模不小于20万m2）智能化系统设计。</w:t>
            </w:r>
          </w:p>
        </w:tc>
        <w:tc>
          <w:tcPr>
            <w:tcW w:w="2604" w:type="dxa"/>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团队主要设计师需有不少于3个且规模不小于20万m2房地产项目的智能化系统设计经验。</w:t>
            </w:r>
          </w:p>
        </w:tc>
        <w:tc>
          <w:tcPr>
            <w:tcW w:w="1362" w:type="dxa"/>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设计团队人员需有社保及相关业绩合同附件名单证明。</w:t>
            </w:r>
          </w:p>
        </w:tc>
      </w:tr>
    </w:tbl>
    <w:p>
      <w:pPr>
        <w:widowControl/>
        <w:spacing w:line="360" w:lineRule="auto"/>
        <w:ind w:firstLine="643" w:firstLineChars="200"/>
        <w:rPr>
          <w:rFonts w:ascii="楷体_GB2312" w:hAnsi="楷体_GB2312" w:eastAsia="楷体_GB2312" w:cs="楷体_GB2312"/>
          <w:b/>
          <w:sz w:val="32"/>
          <w:szCs w:val="32"/>
        </w:rPr>
      </w:pPr>
      <w:r>
        <w:rPr>
          <w:rFonts w:hint="eastAsia" w:ascii="楷体_GB2312" w:hAnsi="楷体_GB2312" w:eastAsia="楷体_GB2312" w:cs="楷体_GB2312"/>
          <w:b/>
          <w:sz w:val="32"/>
          <w:szCs w:val="32"/>
        </w:rPr>
        <w:t>（三）工程造价咨询</w:t>
      </w:r>
    </w:p>
    <w:p>
      <w:pPr>
        <w:spacing w:line="360" w:lineRule="auto"/>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w:t>
      </w:r>
      <w:r>
        <w:rPr>
          <w:rFonts w:ascii="仿宋_GB2312" w:eastAsia="仿宋_GB2312"/>
          <w:sz w:val="32"/>
          <w:szCs w:val="32"/>
        </w:rPr>
        <w:t>具有工程造价咨询甲级资质；</w:t>
      </w:r>
    </w:p>
    <w:p>
      <w:pPr>
        <w:spacing w:line="360" w:lineRule="auto"/>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w:t>
      </w:r>
      <w:r>
        <w:rPr>
          <w:rFonts w:ascii="仿宋_GB2312" w:eastAsia="仿宋_GB2312"/>
          <w:sz w:val="32"/>
          <w:szCs w:val="32"/>
        </w:rPr>
        <w:t>企业注册资本不少于人民币200万元;</w:t>
      </w:r>
    </w:p>
    <w:p>
      <w:pPr>
        <w:spacing w:line="360" w:lineRule="auto"/>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w:t>
      </w:r>
      <w:r>
        <w:rPr>
          <w:rFonts w:ascii="仿宋_GB2312" w:eastAsia="仿宋_GB2312"/>
          <w:sz w:val="32"/>
          <w:szCs w:val="32"/>
        </w:rPr>
        <w:t>企业近3年工程造价咨询营业收入不低于人民币800万</w:t>
      </w:r>
      <w:r>
        <w:rPr>
          <w:rFonts w:hint="eastAsia" w:ascii="仿宋_GB2312" w:eastAsia="仿宋_GB2312"/>
          <w:sz w:val="32"/>
          <w:szCs w:val="32"/>
        </w:rPr>
        <w:t>元</w:t>
      </w:r>
      <w:r>
        <w:rPr>
          <w:rFonts w:ascii="仿宋_GB2312" w:eastAsia="仿宋_GB2312"/>
          <w:sz w:val="32"/>
          <w:szCs w:val="32"/>
        </w:rPr>
        <w:t>/年;</w:t>
      </w:r>
    </w:p>
    <w:p>
      <w:pPr>
        <w:spacing w:line="360" w:lineRule="auto"/>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w:t>
      </w:r>
      <w:r>
        <w:rPr>
          <w:rFonts w:ascii="仿宋_GB2312" w:eastAsia="仿宋_GB2312"/>
          <w:sz w:val="32"/>
          <w:szCs w:val="32"/>
        </w:rPr>
        <w:t>具有固定的办公场所，人均办公建筑面积不少于10</w:t>
      </w:r>
      <w:r>
        <w:rPr>
          <w:rFonts w:hint="eastAsia" w:ascii="Segoe UI Symbol" w:hAnsi="Segoe UI Symbol" w:eastAsia="仿宋_GB2312" w:cs="Segoe UI Symbol"/>
          <w:sz w:val="32"/>
          <w:szCs w:val="32"/>
        </w:rPr>
        <w:t>㎡</w:t>
      </w:r>
      <w:r>
        <w:rPr>
          <w:rFonts w:ascii="仿宋_GB2312" w:eastAsia="仿宋_GB2312"/>
          <w:sz w:val="32"/>
          <w:szCs w:val="32"/>
        </w:rPr>
        <w:t>;</w:t>
      </w:r>
    </w:p>
    <w:p>
      <w:pPr>
        <w:spacing w:line="360" w:lineRule="auto"/>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w:t>
      </w:r>
      <w:r>
        <w:rPr>
          <w:rFonts w:ascii="仿宋_GB2312" w:eastAsia="仿宋_GB2312"/>
          <w:sz w:val="32"/>
          <w:szCs w:val="32"/>
        </w:rPr>
        <w:t>2018年12月</w:t>
      </w:r>
      <w:r>
        <w:rPr>
          <w:rFonts w:hint="eastAsia" w:ascii="仿宋_GB2312" w:eastAsia="仿宋_GB2312"/>
          <w:sz w:val="32"/>
          <w:szCs w:val="32"/>
        </w:rPr>
        <w:t>至今</w:t>
      </w:r>
      <w:r>
        <w:rPr>
          <w:rFonts w:ascii="仿宋_GB2312" w:eastAsia="仿宋_GB2312"/>
          <w:sz w:val="32"/>
          <w:szCs w:val="32"/>
        </w:rPr>
        <w:t>具有10个及以上</w:t>
      </w:r>
      <w:r>
        <w:rPr>
          <w:rFonts w:hint="eastAsia" w:ascii="仿宋_GB2312" w:eastAsia="仿宋_GB2312"/>
          <w:sz w:val="32"/>
          <w:szCs w:val="32"/>
        </w:rPr>
        <w:t>工程造价不低于</w:t>
      </w:r>
      <w:r>
        <w:rPr>
          <w:rFonts w:ascii="仿宋_GB2312" w:eastAsia="仿宋_GB2312"/>
          <w:sz w:val="32"/>
          <w:szCs w:val="32"/>
        </w:rPr>
        <w:t>2亿元或建筑面积不低于10万m</w:t>
      </w:r>
      <w:r>
        <w:rPr>
          <w:rFonts w:ascii="仿宋_GB2312" w:eastAsia="仿宋_GB2312"/>
          <w:sz w:val="32"/>
          <w:szCs w:val="32"/>
          <w:vertAlign w:val="superscript"/>
        </w:rPr>
        <w:t>2</w:t>
      </w:r>
      <w:r>
        <w:rPr>
          <w:rFonts w:hint="eastAsia" w:ascii="仿宋_GB2312" w:eastAsia="仿宋_GB2312"/>
          <w:sz w:val="32"/>
          <w:szCs w:val="32"/>
        </w:rPr>
        <w:t>的</w:t>
      </w:r>
      <w:r>
        <w:rPr>
          <w:rFonts w:ascii="仿宋_GB2312" w:eastAsia="仿宋_GB2312"/>
          <w:sz w:val="32"/>
          <w:szCs w:val="32"/>
        </w:rPr>
        <w:t>房地产项目工程量清单及控制价编制</w:t>
      </w:r>
      <w:r>
        <w:rPr>
          <w:rFonts w:hint="eastAsia" w:ascii="仿宋_GB2312" w:eastAsia="仿宋_GB2312"/>
          <w:sz w:val="32"/>
          <w:szCs w:val="32"/>
        </w:rPr>
        <w:t>、竣工</w:t>
      </w:r>
      <w:r>
        <w:rPr>
          <w:rFonts w:ascii="仿宋_GB2312" w:eastAsia="仿宋_GB2312"/>
          <w:sz w:val="32"/>
          <w:szCs w:val="32"/>
        </w:rPr>
        <w:t>结算</w:t>
      </w:r>
      <w:r>
        <w:rPr>
          <w:rFonts w:hint="eastAsia" w:ascii="仿宋_GB2312" w:eastAsia="仿宋_GB2312"/>
          <w:sz w:val="32"/>
          <w:szCs w:val="32"/>
        </w:rPr>
        <w:t>审核</w:t>
      </w:r>
      <w:r>
        <w:rPr>
          <w:rFonts w:ascii="仿宋_GB2312" w:eastAsia="仿宋_GB2312"/>
          <w:sz w:val="32"/>
          <w:szCs w:val="32"/>
        </w:rPr>
        <w:t>服务业绩</w:t>
      </w:r>
      <w:r>
        <w:rPr>
          <w:rFonts w:hint="eastAsia" w:ascii="仿宋_GB2312" w:eastAsia="仿宋_GB2312"/>
          <w:sz w:val="32"/>
          <w:szCs w:val="32"/>
        </w:rPr>
        <w:t>。</w:t>
      </w:r>
    </w:p>
    <w:p>
      <w:pPr>
        <w:spacing w:line="360" w:lineRule="auto"/>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w:t>
      </w:r>
      <w:r>
        <w:rPr>
          <w:rFonts w:ascii="仿宋_GB2312" w:eastAsia="仿宋_GB2312"/>
          <w:sz w:val="32"/>
          <w:szCs w:val="32"/>
        </w:rPr>
        <w:t>技术人员要求:</w:t>
      </w:r>
      <w:r>
        <w:rPr>
          <w:rFonts w:hint="eastAsia" w:ascii="仿宋_GB2312" w:eastAsia="仿宋_GB2312"/>
          <w:sz w:val="32"/>
          <w:szCs w:val="32"/>
        </w:rPr>
        <w:t>项目负责人必须是建设部注册造价工程师，具有工程或工程经济类工程师，从事工程造价专业不少于</w:t>
      </w:r>
      <w:r>
        <w:rPr>
          <w:rFonts w:ascii="仿宋_GB2312" w:eastAsia="仿宋_GB2312"/>
          <w:sz w:val="32"/>
          <w:szCs w:val="32"/>
        </w:rPr>
        <w:t>10</w:t>
      </w:r>
      <w:r>
        <w:rPr>
          <w:rFonts w:hint="eastAsia" w:ascii="仿宋_GB2312" w:eastAsia="仿宋_GB2312"/>
          <w:sz w:val="32"/>
          <w:szCs w:val="32"/>
        </w:rPr>
        <w:t>年。采用全过程造价咨询服务要求不少于</w:t>
      </w:r>
      <w:r>
        <w:rPr>
          <w:rFonts w:ascii="仿宋_GB2312" w:eastAsia="仿宋_GB2312"/>
          <w:sz w:val="32"/>
          <w:szCs w:val="32"/>
        </w:rPr>
        <w:t>1名驻场人员，该人员应当具备</w:t>
      </w:r>
      <w:r>
        <w:rPr>
          <w:rFonts w:hint="eastAsia" w:ascii="仿宋_GB2312" w:eastAsia="仿宋_GB2312"/>
          <w:sz w:val="32"/>
          <w:szCs w:val="32"/>
        </w:rPr>
        <w:t>开发规模不低于</w:t>
      </w:r>
      <w:r>
        <w:rPr>
          <w:rFonts w:ascii="仿宋_GB2312" w:eastAsia="仿宋_GB2312"/>
          <w:sz w:val="32"/>
          <w:szCs w:val="32"/>
        </w:rPr>
        <w:t>10</w:t>
      </w:r>
      <w:r>
        <w:rPr>
          <w:rFonts w:hint="eastAsia" w:ascii="仿宋_GB2312" w:eastAsia="仿宋_GB2312"/>
          <w:sz w:val="32"/>
          <w:szCs w:val="32"/>
        </w:rPr>
        <w:t>万</w:t>
      </w:r>
      <w:r>
        <w:rPr>
          <w:rFonts w:ascii="仿宋_GB2312" w:eastAsia="仿宋_GB2312"/>
          <w:sz w:val="32"/>
          <w:szCs w:val="32"/>
        </w:rPr>
        <w:t>m</w:t>
      </w:r>
      <w:r>
        <w:rPr>
          <w:rFonts w:ascii="仿宋_GB2312" w:eastAsia="仿宋_GB2312"/>
          <w:sz w:val="32"/>
          <w:szCs w:val="32"/>
          <w:vertAlign w:val="superscript"/>
        </w:rPr>
        <w:t>2</w:t>
      </w:r>
      <w:r>
        <w:rPr>
          <w:rFonts w:ascii="仿宋_GB2312" w:eastAsia="仿宋_GB2312"/>
          <w:sz w:val="32"/>
          <w:szCs w:val="32"/>
        </w:rPr>
        <w:t>的</w:t>
      </w:r>
      <w:r>
        <w:rPr>
          <w:rFonts w:hint="eastAsia" w:ascii="仿宋_GB2312" w:eastAsia="仿宋_GB2312"/>
          <w:sz w:val="32"/>
          <w:szCs w:val="32"/>
        </w:rPr>
        <w:t>房地产造价咨询服务经验或服务过不少于</w:t>
      </w:r>
      <w:r>
        <w:rPr>
          <w:rFonts w:ascii="仿宋_GB2312" w:eastAsia="仿宋_GB2312"/>
          <w:sz w:val="32"/>
          <w:szCs w:val="32"/>
        </w:rPr>
        <w:t>10个房地产项目。</w:t>
      </w:r>
    </w:p>
    <w:p>
      <w:pPr>
        <w:spacing w:line="360" w:lineRule="auto"/>
        <w:ind w:firstLine="643" w:firstLineChars="200"/>
        <w:rPr>
          <w:rFonts w:ascii="楷体_GB2312" w:hAnsi="楷体_GB2312" w:eastAsia="楷体_GB2312" w:cs="楷体_GB2312"/>
          <w:b/>
          <w:sz w:val="32"/>
          <w:szCs w:val="32"/>
        </w:rPr>
      </w:pPr>
      <w:r>
        <w:rPr>
          <w:rFonts w:hint="eastAsia" w:ascii="楷体_GB2312" w:hAnsi="楷体_GB2312" w:eastAsia="楷体_GB2312" w:cs="楷体_GB2312"/>
          <w:b/>
          <w:sz w:val="32"/>
          <w:szCs w:val="32"/>
        </w:rPr>
        <w:t>（四）勘察</w:t>
      </w:r>
    </w:p>
    <w:p>
      <w:pPr>
        <w:spacing w:line="360" w:lineRule="auto"/>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.具有工程勘察（岩土工程）专业甲级资质或工程勘察综合资质综合甲级，并在人员、设备、资金等方面具有相应的勘察能力；</w:t>
      </w:r>
    </w:p>
    <w:p>
      <w:pPr>
        <w:spacing w:line="360" w:lineRule="auto"/>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.拟参加本公司项目的技术负责人必须具备国家注册土木工程师（岩土）执业证书，并具有工程师及以上职称（要求注册单位为服务采购合作企业）；</w:t>
      </w:r>
    </w:p>
    <w:p>
      <w:pPr>
        <w:spacing w:line="360" w:lineRule="auto"/>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、服务采购合作企业</w:t>
      </w:r>
      <w:r>
        <w:rPr>
          <w:rFonts w:ascii="仿宋_GB2312" w:eastAsia="仿宋_GB2312"/>
          <w:sz w:val="32"/>
          <w:szCs w:val="32"/>
        </w:rPr>
        <w:t>2017年12月</w:t>
      </w:r>
      <w:r>
        <w:rPr>
          <w:rFonts w:hint="eastAsia" w:ascii="仿宋_GB2312" w:eastAsia="仿宋_GB2312"/>
          <w:sz w:val="32"/>
          <w:szCs w:val="32"/>
        </w:rPr>
        <w:t>至今已完成或正在实施工程至少</w:t>
      </w:r>
      <w:r>
        <w:rPr>
          <w:rFonts w:ascii="仿宋_GB2312" w:eastAsia="仿宋_GB2312"/>
          <w:sz w:val="32"/>
          <w:szCs w:val="32"/>
        </w:rPr>
        <w:t> 2 </w:t>
      </w:r>
      <w:r>
        <w:rPr>
          <w:rFonts w:hint="eastAsia" w:ascii="仿宋_GB2312" w:eastAsia="仿宋_GB2312"/>
          <w:sz w:val="32"/>
          <w:szCs w:val="32"/>
        </w:rPr>
        <w:t>项合同金额为</w:t>
      </w:r>
      <w:r>
        <w:rPr>
          <w:rFonts w:ascii="仿宋_GB2312" w:eastAsia="仿宋_GB2312"/>
          <w:sz w:val="32"/>
          <w:szCs w:val="32"/>
        </w:rPr>
        <w:t>100</w:t>
      </w:r>
      <w:r>
        <w:rPr>
          <w:rFonts w:hint="eastAsia" w:ascii="仿宋_GB2312" w:eastAsia="仿宋_GB2312"/>
          <w:sz w:val="32"/>
          <w:szCs w:val="32"/>
        </w:rPr>
        <w:t>万元及以上的市政或房建类工程勘察项目。</w:t>
      </w:r>
    </w:p>
    <w:p>
      <w:pPr>
        <w:widowControl/>
        <w:spacing w:line="360" w:lineRule="auto"/>
        <w:ind w:firstLine="643" w:firstLineChars="200"/>
        <w:rPr>
          <w:rFonts w:ascii="楷体_GB2312" w:hAnsi="楷体_GB2312" w:eastAsia="楷体_GB2312" w:cs="楷体_GB2312"/>
          <w:b/>
          <w:sz w:val="32"/>
          <w:szCs w:val="32"/>
        </w:rPr>
      </w:pPr>
      <w:r>
        <w:rPr>
          <w:rFonts w:hint="eastAsia" w:ascii="楷体_GB2312" w:hAnsi="楷体_GB2312" w:eastAsia="楷体_GB2312" w:cs="楷体_GB2312"/>
          <w:b/>
          <w:sz w:val="32"/>
          <w:szCs w:val="32"/>
        </w:rPr>
        <w:t>（五）检测</w:t>
      </w:r>
    </w:p>
    <w:p>
      <w:pPr>
        <w:spacing w:line="360" w:lineRule="auto"/>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取得省级以上住房城乡建设主管部门颁发的相应建设工程质量检测资质证书，具有地基基础工程检测或见证取样检测、主体结构工程现场检测、建筑物附属设备安装工程检测等资质范围，并在人员、设备、资金等方面具有相应的检测能力；</w:t>
      </w:r>
      <w:r>
        <w:rPr>
          <w:rFonts w:ascii="仿宋_GB2312" w:eastAsia="仿宋_GB2312"/>
          <w:sz w:val="32"/>
          <w:szCs w:val="32"/>
        </w:rPr>
        <w:t xml:space="preserve"> </w:t>
      </w:r>
    </w:p>
    <w:p>
      <w:pPr>
        <w:spacing w:line="360" w:lineRule="auto"/>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.拟参加本公司项目的项目负责人必须具备国家注册土木工程师（岩土）或一级注册结构工程师执业证书，并具有工程师及以上职称（要求注册单位为服务采购合作企业）；</w:t>
      </w:r>
    </w:p>
    <w:p>
      <w:pPr>
        <w:spacing w:line="360" w:lineRule="auto"/>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w:t>
      </w:r>
      <w:r>
        <w:rPr>
          <w:rFonts w:ascii="仿宋_GB2312" w:eastAsia="仿宋_GB2312"/>
          <w:sz w:val="32"/>
          <w:szCs w:val="32"/>
        </w:rPr>
        <w:t>2017年12月</w:t>
      </w:r>
      <w:r>
        <w:rPr>
          <w:rFonts w:hint="eastAsia" w:ascii="仿宋_GB2312" w:eastAsia="仿宋_GB2312"/>
          <w:sz w:val="32"/>
          <w:szCs w:val="32"/>
        </w:rPr>
        <w:t>至今已完成或正在实施工程至少</w:t>
      </w:r>
      <w:r>
        <w:rPr>
          <w:rFonts w:ascii="仿宋_GB2312" w:eastAsia="仿宋_GB2312"/>
          <w:sz w:val="32"/>
          <w:szCs w:val="32"/>
        </w:rPr>
        <w:t> 2 </w:t>
      </w:r>
      <w:r>
        <w:rPr>
          <w:rFonts w:hint="eastAsia" w:ascii="仿宋_GB2312" w:eastAsia="仿宋_GB2312"/>
          <w:sz w:val="32"/>
          <w:szCs w:val="32"/>
        </w:rPr>
        <w:t>项建设规模为</w:t>
      </w:r>
      <w:r>
        <w:rPr>
          <w:rFonts w:ascii="仿宋_GB2312" w:eastAsia="仿宋_GB2312"/>
          <w:sz w:val="32"/>
          <w:szCs w:val="32"/>
        </w:rPr>
        <w:t>10万平方米及以上或</w:t>
      </w:r>
      <w:r>
        <w:rPr>
          <w:rFonts w:hint="eastAsia" w:ascii="仿宋_GB2312" w:eastAsia="仿宋_GB2312"/>
          <w:sz w:val="32"/>
          <w:szCs w:val="32"/>
        </w:rPr>
        <w:t>合同金额为</w:t>
      </w:r>
      <w:r>
        <w:rPr>
          <w:rFonts w:ascii="仿宋_GB2312" w:eastAsia="仿宋_GB2312"/>
          <w:sz w:val="32"/>
          <w:szCs w:val="32"/>
        </w:rPr>
        <w:t>50</w:t>
      </w:r>
      <w:r>
        <w:rPr>
          <w:rFonts w:hint="eastAsia" w:ascii="仿宋_GB2312" w:eastAsia="仿宋_GB2312"/>
          <w:sz w:val="32"/>
          <w:szCs w:val="32"/>
        </w:rPr>
        <w:t>万元及以上的市政或房建类工程检测项目。</w:t>
      </w:r>
    </w:p>
    <w:p>
      <w:pPr>
        <w:rPr>
          <w:rFonts w:ascii="仿宋_GB2312" w:hAnsi="仿宋_GB2312" w:eastAsia="仿宋_GB2312" w:cs="仿宋_GB2312"/>
          <w:sz w:val="32"/>
          <w:szCs w:val="32"/>
        </w:rPr>
      </w:pPr>
      <w:r>
        <w:rPr>
          <w:rFonts w:ascii="仿宋_GB2312" w:hAnsi="仿宋_GB2312" w:eastAsia="仿宋_GB2312" w:cs="仿宋_GB2312"/>
          <w:sz w:val="32"/>
          <w:szCs w:val="32"/>
        </w:rPr>
        <w:br w:type="page"/>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Batang">
    <w:panose1 w:val="02030600000101010101"/>
    <w:charset w:val="81"/>
    <w:family w:val="auto"/>
    <w:pitch w:val="default"/>
    <w:sig w:usb0="B00002AF" w:usb1="69D77CFB" w:usb2="00000030" w:usb3="00000000" w:csb0="4008009F" w:csb1="DFD70000"/>
  </w:font>
  <w:font w:name="Segoe UI Symbol">
    <w:panose1 w:val="020B0502040204020203"/>
    <w:charset w:val="00"/>
    <w:family w:val="swiss"/>
    <w:pitch w:val="default"/>
    <w:sig w:usb0="8000006F" w:usb1="1200FBEF" w:usb2="0064C000" w:usb3="00000002" w:csb0="00000001" w:csb1="4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223969"/>
    <w:rsid w:val="2D2239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 w:type="table" w:styleId="3">
    <w:name w:val="Table Grid"/>
    <w:basedOn w:val="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styleId="5">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2020-12-10T01:06:00Z</dcterms:created>
  <dc:creator>姚珊</dc:creator>
  <cp:lastModifiedBy>姚珊</cp:lastModifiedBy>
  <dcterms:modified xsi:type="dcterms:W3CDTF">2020-12-10T01:07:32Z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